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74C" w:rsidRDefault="007B774C" w:rsidP="007B774C">
      <w:pPr>
        <w:pStyle w:val="a3"/>
        <w:rPr>
          <w:rFonts w:eastAsia="Times New Roman"/>
          <w:bdr w:val="none" w:sz="0" w:space="0" w:color="auto" w:frame="1"/>
          <w:lang w:eastAsia="ru-RU"/>
        </w:rPr>
      </w:pPr>
    </w:p>
    <w:p w:rsidR="007B774C" w:rsidRDefault="007B774C" w:rsidP="007B774C">
      <w:pPr>
        <w:pStyle w:val="a3"/>
        <w:rPr>
          <w:rFonts w:eastAsia="Times New Roman"/>
          <w:bdr w:val="none" w:sz="0" w:space="0" w:color="auto" w:frame="1"/>
          <w:lang w:eastAsia="ru-RU"/>
        </w:rPr>
      </w:pPr>
      <w:r>
        <w:rPr>
          <w:rFonts w:eastAsia="Times New Roman"/>
          <w:bdr w:val="none" w:sz="0" w:space="0" w:color="auto" w:frame="1"/>
          <w:lang w:eastAsia="ru-RU"/>
        </w:rPr>
        <w:t>Чернова Антонина Юрьевна</w:t>
      </w:r>
    </w:p>
    <w:p w:rsidR="007B774C" w:rsidRPr="007B774C" w:rsidRDefault="007B774C" w:rsidP="007B774C">
      <w:pPr>
        <w:pStyle w:val="a5"/>
        <w:rPr>
          <w:b/>
          <w:lang w:eastAsia="ru-RU"/>
        </w:rPr>
      </w:pPr>
      <w:r w:rsidRPr="007B774C">
        <w:rPr>
          <w:b/>
          <w:bdr w:val="none" w:sz="0" w:space="0" w:color="auto" w:frame="1"/>
          <w:lang w:eastAsia="ru-RU"/>
        </w:rPr>
        <w:t>Должность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r w:rsidRPr="007B77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Воспитатель</w:t>
      </w:r>
    </w:p>
    <w:bookmarkEnd w:id="0"/>
    <w:p w:rsidR="007B774C" w:rsidRPr="007B774C" w:rsidRDefault="007B774C" w:rsidP="007B774C">
      <w:pPr>
        <w:shd w:val="clear" w:color="auto" w:fill="FFFFFF" w:themeFill="background1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Повышение квалификации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Год: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2021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Тема/проблема повышения квалификации: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Психолого-педагогическая и методическая компетентности воспитателя ДОО как фактор успешности развития игровой деятельности в раннем и дошкольном возрасте (дистанционная) (в том числе 16 часов по особенностям организации работы с детьми с ОВЗ)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Обучающая организация: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</w:r>
    </w:p>
    <w:p w:rsidR="007B774C" w:rsidRPr="007B774C" w:rsidRDefault="007B774C" w:rsidP="007B774C">
      <w:pPr>
        <w:shd w:val="clear" w:color="auto" w:fill="FFFFFF" w:themeFill="background1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Профессиональная переподготовка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Направление переподготовки: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"Педагогика и методика дошкольного образования"</w:t>
      </w:r>
    </w:p>
    <w:p w:rsidR="007B774C" w:rsidRPr="007B774C" w:rsidRDefault="007B774C" w:rsidP="007B774C">
      <w:pPr>
        <w:shd w:val="clear" w:color="auto" w:fill="FFFFFF" w:themeFill="background1"/>
        <w:spacing w:after="144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Карьера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Уровень профессионального образования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Средне-специальное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Специализация (по диплому):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Воспитатель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Квалификация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Высшая</w:t>
      </w:r>
      <w:r w:rsidRPr="007B77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квалификационная категория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Общий стаж: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15</w:t>
      </w:r>
      <w:r w:rsidRPr="007B77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лет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Педагогический стаж: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</w:t>
      </w:r>
      <w:r w:rsidRPr="007B77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 лет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Стаж в данной должности:</w:t>
      </w:r>
    </w:p>
    <w:p w:rsidR="007B774C" w:rsidRPr="007B774C" w:rsidRDefault="007B774C" w:rsidP="007B774C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11</w:t>
      </w:r>
      <w:r w:rsidRPr="007B77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лет</w:t>
      </w:r>
    </w:p>
    <w:p w:rsidR="007B774C" w:rsidRPr="007B774C" w:rsidRDefault="007B774C" w:rsidP="007B774C">
      <w:pPr>
        <w:shd w:val="clear" w:color="auto" w:fill="FFFFFF" w:themeFill="background1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774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Награды, звания</w:t>
      </w:r>
    </w:p>
    <w:p w:rsidR="00770F5E" w:rsidRDefault="00770F5E"/>
    <w:sectPr w:rsidR="00770F5E" w:rsidSect="00BA272F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74C"/>
    <w:rsid w:val="00770F5E"/>
    <w:rsid w:val="007B774C"/>
    <w:rsid w:val="00BA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B774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7B774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7B774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B774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7B774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7B77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18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0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Гузаль</cp:lastModifiedBy>
  <cp:revision>1</cp:revision>
  <dcterms:created xsi:type="dcterms:W3CDTF">2022-02-24T09:33:00Z</dcterms:created>
  <dcterms:modified xsi:type="dcterms:W3CDTF">2022-02-24T09:39:00Z</dcterms:modified>
</cp:coreProperties>
</file>